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09" w:rsidRDefault="008E5509" w:rsidP="00521763">
      <w:pPr>
        <w:rPr>
          <w:b/>
          <w:bCs/>
          <w:sz w:val="28"/>
          <w:szCs w:val="28"/>
        </w:rPr>
      </w:pPr>
    </w:p>
    <w:p w:rsidR="008E5509" w:rsidRPr="003E25F1" w:rsidRDefault="00521763" w:rsidP="003E25F1">
      <w:pPr>
        <w:jc w:val="center"/>
        <w:rPr>
          <w:b/>
          <w:bCs/>
          <w:sz w:val="28"/>
          <w:szCs w:val="28"/>
        </w:rPr>
      </w:pPr>
      <w:r w:rsidRPr="00A350D2">
        <w:rPr>
          <w:b/>
          <w:bCs/>
          <w:sz w:val="28"/>
          <w:szCs w:val="28"/>
        </w:rPr>
        <w:t>Biuro Spedycji „</w:t>
      </w:r>
      <w:proofErr w:type="spellStart"/>
      <w:r w:rsidRPr="00A350D2">
        <w:rPr>
          <w:b/>
          <w:bCs/>
          <w:sz w:val="28"/>
          <w:szCs w:val="28"/>
        </w:rPr>
        <w:t>TAR-SPED</w:t>
      </w:r>
      <w:proofErr w:type="spellEnd"/>
      <w:r w:rsidRPr="00A350D2">
        <w:rPr>
          <w:b/>
          <w:bCs/>
          <w:sz w:val="28"/>
          <w:szCs w:val="28"/>
        </w:rPr>
        <w:t xml:space="preserve">” </w:t>
      </w:r>
      <w:r w:rsidR="003E25F1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="003E25F1" w:rsidRPr="003E25F1">
        <w:rPr>
          <w:b/>
          <w:bCs/>
          <w:sz w:val="28"/>
          <w:szCs w:val="28"/>
        </w:rPr>
        <w:drawing>
          <wp:inline distT="0" distB="0" distL="0" distR="0">
            <wp:extent cx="1143000" cy="790575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09" cy="79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</w:t>
      </w:r>
      <w:r w:rsidR="008E550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</w:t>
      </w:r>
    </w:p>
    <w:p w:rsidR="008E5509" w:rsidRPr="008E5509" w:rsidRDefault="00521763" w:rsidP="003E25F1">
      <w:pPr>
        <w:rPr>
          <w:b/>
          <w:bCs/>
        </w:rPr>
      </w:pPr>
      <w:r>
        <w:rPr>
          <w:b/>
          <w:bCs/>
          <w:sz w:val="28"/>
          <w:szCs w:val="28"/>
        </w:rPr>
        <w:t>Jan Oleksy  ul.</w:t>
      </w:r>
      <w:r w:rsidRPr="00A350D2">
        <w:rPr>
          <w:b/>
          <w:bCs/>
          <w:sz w:val="28"/>
          <w:szCs w:val="28"/>
        </w:rPr>
        <w:t xml:space="preserve"> Przemysłowa 27</w:t>
      </w:r>
      <w:r w:rsidR="003E25F1">
        <w:rPr>
          <w:b/>
          <w:bCs/>
          <w:sz w:val="28"/>
          <w:szCs w:val="28"/>
        </w:rPr>
        <w:t xml:space="preserve">                                                      </w:t>
      </w:r>
      <w:r w:rsidR="008E5509">
        <w:rPr>
          <w:b/>
          <w:bCs/>
          <w:sz w:val="28"/>
          <w:szCs w:val="28"/>
        </w:rPr>
        <w:t xml:space="preserve">                 </w:t>
      </w:r>
    </w:p>
    <w:p w:rsidR="003E25F1" w:rsidRDefault="008E5509" w:rsidP="003E25F1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521763" w:rsidRPr="00A350D2">
        <w:rPr>
          <w:b/>
          <w:bCs/>
          <w:sz w:val="28"/>
          <w:szCs w:val="28"/>
        </w:rPr>
        <w:t xml:space="preserve">33-100 Tarnów </w:t>
      </w:r>
      <w:r w:rsidR="00521763" w:rsidRPr="00CB24BF">
        <w:rPr>
          <w:b/>
          <w:bCs/>
        </w:rPr>
        <w:t>PLAEOF350000110030</w:t>
      </w:r>
      <w:r w:rsidR="003E25F1">
        <w:rPr>
          <w:b/>
          <w:bCs/>
        </w:rPr>
        <w:t xml:space="preserve"> </w:t>
      </w:r>
    </w:p>
    <w:p w:rsidR="00521763" w:rsidRPr="003E25F1" w:rsidRDefault="008E5509" w:rsidP="003E25F1">
      <w:pPr>
        <w:rPr>
          <w:b/>
          <w:bCs/>
        </w:rPr>
      </w:pPr>
      <w:r>
        <w:rPr>
          <w:b/>
          <w:bCs/>
        </w:rPr>
        <w:t xml:space="preserve">  </w:t>
      </w:r>
      <w:r w:rsidR="00A40B80">
        <w:rPr>
          <w:b/>
          <w:bCs/>
          <w:sz w:val="20"/>
          <w:szCs w:val="20"/>
          <w:lang w:val="de-DE"/>
        </w:rPr>
        <w:t>Tel.14 6298001, f</w:t>
      </w:r>
      <w:r w:rsidR="00521763" w:rsidRPr="00204E75">
        <w:rPr>
          <w:b/>
          <w:bCs/>
          <w:sz w:val="20"/>
          <w:szCs w:val="20"/>
          <w:lang w:val="de-DE"/>
        </w:rPr>
        <w:t>aks:14 6298017</w:t>
      </w:r>
    </w:p>
    <w:p w:rsidR="00521763" w:rsidRPr="00204E75" w:rsidRDefault="00521763" w:rsidP="00521763">
      <w:pPr>
        <w:rPr>
          <w:b/>
          <w:bCs/>
          <w:sz w:val="20"/>
          <w:szCs w:val="20"/>
          <w:lang w:val="de-DE"/>
        </w:rPr>
      </w:pPr>
      <w:r w:rsidRPr="00204E75">
        <w:rPr>
          <w:b/>
          <w:bCs/>
          <w:sz w:val="20"/>
          <w:szCs w:val="20"/>
          <w:lang w:val="de-DE"/>
        </w:rPr>
        <w:t>e-</w:t>
      </w:r>
      <w:proofErr w:type="spellStart"/>
      <w:r w:rsidRPr="00204E75">
        <w:rPr>
          <w:b/>
          <w:bCs/>
          <w:sz w:val="20"/>
          <w:szCs w:val="20"/>
          <w:lang w:val="de-DE"/>
        </w:rPr>
        <w:t>mail</w:t>
      </w:r>
      <w:proofErr w:type="spellEnd"/>
      <w:r w:rsidRPr="00204E75">
        <w:rPr>
          <w:b/>
          <w:bCs/>
          <w:sz w:val="20"/>
          <w:szCs w:val="20"/>
          <w:lang w:val="de-DE"/>
        </w:rPr>
        <w:t xml:space="preserve">: </w:t>
      </w:r>
      <w:hyperlink r:id="rId9" w:history="1">
        <w:r w:rsidRPr="00204E75">
          <w:rPr>
            <w:rStyle w:val="Hipercze"/>
            <w:sz w:val="20"/>
            <w:szCs w:val="20"/>
            <w:lang w:val="de-DE"/>
          </w:rPr>
          <w:t>biuro@tar-sped.com.pl</w:t>
        </w:r>
      </w:hyperlink>
      <w:bookmarkStart w:id="0" w:name="_GoBack"/>
      <w:bookmarkEnd w:id="0"/>
    </w:p>
    <w:p w:rsidR="00040CD3" w:rsidRDefault="00040CD3" w:rsidP="003E25F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883AAF" w:rsidRDefault="00007200" w:rsidP="000072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72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 Nami importujesz bez VAT-u</w:t>
      </w:r>
    </w:p>
    <w:p w:rsidR="00C071C9" w:rsidRPr="00C071C9" w:rsidRDefault="00C071C9" w:rsidP="0000720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</w:p>
    <w:p w:rsidR="00C071C9" w:rsidRPr="00EE73B3" w:rsidRDefault="00C071C9" w:rsidP="00C071C9">
      <w:pPr>
        <w:pStyle w:val="Bezodstpw"/>
        <w:ind w:right="46"/>
        <w:rPr>
          <w:rFonts w:ascii="Bookman Old Style" w:hAnsi="Bookman Old Style" w:cs="Arial"/>
          <w:b/>
          <w:i/>
          <w:iCs/>
          <w:color w:val="FF0000"/>
          <w:sz w:val="32"/>
          <w:szCs w:val="32"/>
        </w:rPr>
      </w:pPr>
      <w:r w:rsidRPr="00EE73B3">
        <w:rPr>
          <w:rFonts w:ascii="Bookman Old Style" w:hAnsi="Bookman Old Style" w:cs="Arial"/>
          <w:b/>
          <w:color w:val="FF0000"/>
          <w:sz w:val="32"/>
          <w:szCs w:val="32"/>
          <w:lang w:eastAsia="pl-PL"/>
        </w:rPr>
        <w:t xml:space="preserve">Pragniemy Państwu zaoferować  realizację odprawy celnej w procedurze uproszczonej  która </w:t>
      </w:r>
      <w:r w:rsidRPr="00007200">
        <w:rPr>
          <w:rFonts w:ascii="Bookman Old Style" w:hAnsi="Bookman Old Style" w:cs="Arial"/>
          <w:b/>
          <w:color w:val="FF0000"/>
          <w:sz w:val="32"/>
          <w:szCs w:val="32"/>
          <w:lang w:eastAsia="pl-PL"/>
        </w:rPr>
        <w:t xml:space="preserve"> daje możliwość polskim podatnikom rozliczenia kwoty podatku należnego z tytułu importu towarów w deklaracji podatkowej składanej za okres, w którym powstał obowiązek podatkow</w:t>
      </w:r>
      <w:r w:rsidRPr="00EE73B3">
        <w:rPr>
          <w:rFonts w:ascii="Bookman Old Style" w:hAnsi="Bookman Old Style" w:cs="Arial"/>
          <w:b/>
          <w:color w:val="FF0000"/>
          <w:sz w:val="32"/>
          <w:szCs w:val="32"/>
          <w:lang w:eastAsia="pl-PL"/>
        </w:rPr>
        <w:t xml:space="preserve">y z tytułu importu tych towarów . </w:t>
      </w:r>
    </w:p>
    <w:p w:rsidR="00535E57" w:rsidRDefault="00535E57" w:rsidP="0053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pl-PL"/>
        </w:rPr>
      </w:pPr>
      <w:r w:rsidRPr="00535E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 xml:space="preserve">Jest to novum w polskim ustawodawstwie ponieważ </w:t>
      </w:r>
      <w:r w:rsidRPr="00535E57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pl-PL"/>
        </w:rPr>
        <w:t>importerzy nie będą musieli płacić podatku do urzędów celnych przy imporcie towarów.</w:t>
      </w:r>
    </w:p>
    <w:p w:rsidR="00346313" w:rsidRPr="00007200" w:rsidRDefault="00346313" w:rsidP="0053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</w:p>
    <w:p w:rsidR="00535E57" w:rsidRDefault="00346313" w:rsidP="00535E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346313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Aby w pełni zrealizować potrzeby klienta </w:t>
      </w:r>
      <w:r w:rsidR="00521763">
        <w:rPr>
          <w:rFonts w:ascii="Arial" w:eastAsia="Times New Roman" w:hAnsi="Arial" w:cs="Arial"/>
          <w:i/>
          <w:sz w:val="32"/>
          <w:szCs w:val="32"/>
          <w:lang w:eastAsia="pl-PL"/>
        </w:rPr>
        <w:t>uzyskaliśmy  status</w:t>
      </w:r>
      <w:r w:rsidR="00535E57" w:rsidRPr="00346313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AEO (upoważnionego przedsiębiorcy),  oraz</w:t>
      </w:r>
      <w:r w:rsidR="00521763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posiadamy </w:t>
      </w:r>
      <w:r w:rsidR="00535E57" w:rsidRPr="00346313">
        <w:rPr>
          <w:rFonts w:ascii="Arial" w:eastAsia="Times New Roman" w:hAnsi="Arial" w:cs="Arial"/>
          <w:i/>
          <w:sz w:val="32"/>
          <w:szCs w:val="32"/>
          <w:u w:val="single"/>
          <w:lang w:eastAsia="pl-PL"/>
        </w:rPr>
        <w:t>pozwolenie na stosowanie procedury uproszczonej w przywozie</w:t>
      </w:r>
      <w:r w:rsidR="00535E57" w:rsidRPr="00346313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 które umożliwia  skorzystanie z</w:t>
      </w:r>
      <w:r w:rsidR="00535E57" w:rsidRPr="00007200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rozliczania przez naszych klientów kwoty podatku należnego z tytułu importu towarów.</w:t>
      </w:r>
    </w:p>
    <w:p w:rsidR="00D35423" w:rsidRDefault="00D35423" w:rsidP="00535E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521763" w:rsidRPr="00007200" w:rsidRDefault="00521763" w:rsidP="00535E5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C071C9" w:rsidRPr="00EE73B3" w:rsidRDefault="00C071C9" w:rsidP="00A40B80">
      <w:pPr>
        <w:pStyle w:val="Bezodstpw"/>
        <w:ind w:right="46"/>
        <w:rPr>
          <w:rFonts w:ascii="Bookman Old Style" w:hAnsi="Bookman Old Style"/>
          <w:b/>
          <w:i/>
          <w:iCs/>
          <w:color w:val="000000"/>
          <w:sz w:val="28"/>
          <w:szCs w:val="28"/>
        </w:rPr>
      </w:pPr>
      <w:r w:rsidRPr="00EE73B3">
        <w:rPr>
          <w:rFonts w:ascii="Bookman Old Style" w:hAnsi="Bookman Old Style"/>
          <w:b/>
          <w:i/>
          <w:iCs/>
          <w:color w:val="000000"/>
          <w:sz w:val="28"/>
          <w:szCs w:val="28"/>
        </w:rPr>
        <w:t xml:space="preserve">ROZLICZANIE PODATKU OD TOWARÓW I USŁUG NALEŻNEGO </w:t>
      </w:r>
    </w:p>
    <w:p w:rsidR="00C071C9" w:rsidRPr="00EE73B3" w:rsidRDefault="00C071C9" w:rsidP="00C071C9">
      <w:pPr>
        <w:pStyle w:val="Bezodstpw"/>
        <w:ind w:right="46"/>
        <w:jc w:val="center"/>
        <w:rPr>
          <w:rFonts w:ascii="Bookman Old Style" w:hAnsi="Bookman Old Style"/>
          <w:b/>
          <w:i/>
          <w:iCs/>
          <w:color w:val="000000"/>
          <w:sz w:val="28"/>
          <w:szCs w:val="28"/>
        </w:rPr>
      </w:pPr>
      <w:r w:rsidRPr="00EE73B3">
        <w:rPr>
          <w:rFonts w:ascii="Bookman Old Style" w:hAnsi="Bookman Old Style"/>
          <w:b/>
          <w:i/>
          <w:iCs/>
          <w:color w:val="000000"/>
          <w:sz w:val="28"/>
          <w:szCs w:val="28"/>
        </w:rPr>
        <w:t xml:space="preserve">Z TYTUŁU IMPORTU TOWARÓW </w:t>
      </w:r>
    </w:p>
    <w:p w:rsidR="00C071C9" w:rsidRPr="00EE73B3" w:rsidRDefault="00C071C9" w:rsidP="00C071C9">
      <w:pPr>
        <w:pStyle w:val="Bezodstpw"/>
        <w:ind w:right="46"/>
        <w:jc w:val="center"/>
        <w:rPr>
          <w:rFonts w:ascii="Bookman Old Style" w:hAnsi="Bookman Old Style"/>
          <w:b/>
          <w:i/>
          <w:iCs/>
          <w:color w:val="000000"/>
          <w:sz w:val="28"/>
          <w:szCs w:val="28"/>
        </w:rPr>
      </w:pPr>
      <w:r w:rsidRPr="00EE73B3">
        <w:rPr>
          <w:rFonts w:ascii="Bookman Old Style" w:hAnsi="Bookman Old Style"/>
          <w:b/>
          <w:i/>
          <w:iCs/>
          <w:color w:val="000000"/>
          <w:sz w:val="28"/>
          <w:szCs w:val="28"/>
        </w:rPr>
        <w:t xml:space="preserve">Z WYKORZYSTANIEM ART. 33A USTAWY Z DNIA 11 MARCA 2004R. O PODATKU OD TOWARÓW I USŁUG </w:t>
      </w:r>
    </w:p>
    <w:p w:rsidR="00C071C9" w:rsidRPr="00EE73B3" w:rsidRDefault="00C071C9" w:rsidP="00007200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pl-PL"/>
        </w:rPr>
      </w:pPr>
    </w:p>
    <w:p w:rsidR="00883AAF" w:rsidRPr="0013692B" w:rsidRDefault="00883AAF" w:rsidP="00883AAF">
      <w:pPr>
        <w:ind w:right="-134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EE73B3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13692B">
        <w:rPr>
          <w:rFonts w:ascii="Arial" w:hAnsi="Arial" w:cs="Arial"/>
          <w:b/>
          <w:i/>
          <w:sz w:val="28"/>
          <w:szCs w:val="28"/>
          <w:u w:val="single"/>
        </w:rPr>
        <w:t>Jakie korzyści wiążą się ze stosowaniem art. 33a</w:t>
      </w:r>
    </w:p>
    <w:p w:rsidR="00883AAF" w:rsidRDefault="00883AAF" w:rsidP="00883AAF">
      <w:pPr>
        <w:autoSpaceDE w:val="0"/>
        <w:jc w:val="both"/>
        <w:rPr>
          <w:rFonts w:ascii="Arial Narrow" w:hAnsi="Arial Narrow"/>
          <w:b/>
          <w:sz w:val="28"/>
          <w:szCs w:val="28"/>
        </w:rPr>
      </w:pPr>
    </w:p>
    <w:p w:rsidR="00883AAF" w:rsidRPr="00D35423" w:rsidRDefault="00883AAF" w:rsidP="00883AA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D35423">
        <w:rPr>
          <w:rFonts w:ascii="Arial" w:hAnsi="Arial" w:cs="Arial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3 a"/>
        </w:smartTagPr>
        <w:r w:rsidRPr="00D35423">
          <w:rPr>
            <w:rFonts w:ascii="Arial" w:hAnsi="Arial" w:cs="Arial"/>
            <w:sz w:val="24"/>
            <w:szCs w:val="24"/>
          </w:rPr>
          <w:t>33 a</w:t>
        </w:r>
      </w:smartTag>
      <w:r w:rsidRPr="00D35423">
        <w:rPr>
          <w:rFonts w:ascii="Arial" w:hAnsi="Arial" w:cs="Arial"/>
          <w:sz w:val="24"/>
          <w:szCs w:val="24"/>
        </w:rPr>
        <w:t xml:space="preserve"> ustawy z dnia 11 marca 2004r. o podatku od  towarów i usług wprowadził możliwość bezgotówkowego rozliczania podatku VAT należnego z tytułu importu bezpośrednio w jednej z nw. deklaracji podatkowej VAT-7, VAT-7K i VAT-7D, bez konieczności uiszczania go w urzędzie celnym. Inaczej mówiąc, fizycznie podatek VAT należny z tytułu importu - mimo, że jest wykazany w zgłoszeniu celnym, nie jest - w chwili importu - ani płacony, ani zabezpieczany. </w:t>
      </w:r>
    </w:p>
    <w:p w:rsidR="008337E4" w:rsidRPr="00D35423" w:rsidRDefault="008337E4" w:rsidP="00883AAF">
      <w:pPr>
        <w:autoSpaceDE w:val="0"/>
        <w:jc w:val="both"/>
        <w:rPr>
          <w:rFonts w:ascii="Arial" w:hAnsi="Arial" w:cs="Arial"/>
          <w:b/>
          <w:sz w:val="24"/>
          <w:szCs w:val="24"/>
        </w:rPr>
      </w:pPr>
    </w:p>
    <w:p w:rsidR="008337E4" w:rsidRPr="0013692B" w:rsidRDefault="008337E4" w:rsidP="008337E4">
      <w:pPr>
        <w:ind w:right="-134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EE73B3">
        <w:rPr>
          <w:rFonts w:ascii="Arial" w:hAnsi="Arial" w:cs="Arial"/>
          <w:b/>
          <w:i/>
          <w:color w:val="000000"/>
          <w:sz w:val="32"/>
          <w:szCs w:val="32"/>
          <w:u w:val="single"/>
        </w:rPr>
        <w:t xml:space="preserve"> </w:t>
      </w:r>
      <w:r w:rsidRPr="0013692B">
        <w:rPr>
          <w:rFonts w:ascii="Arial" w:hAnsi="Arial" w:cs="Arial"/>
          <w:b/>
          <w:i/>
          <w:color w:val="000000"/>
          <w:sz w:val="28"/>
          <w:szCs w:val="28"/>
          <w:u w:val="single"/>
        </w:rPr>
        <w:t>Brzmienie art. 33a ustawy z dnia 11 marca 2004r. o podatku od towarów i usług na dzień 1 kwietnia 2011r.</w:t>
      </w:r>
    </w:p>
    <w:p w:rsidR="008337E4" w:rsidRPr="00D35423" w:rsidRDefault="008337E4" w:rsidP="008337E4">
      <w:pPr>
        <w:autoSpaceDE w:val="0"/>
        <w:spacing w:before="24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bCs/>
          <w:i/>
          <w:color w:val="008000"/>
          <w:sz w:val="24"/>
          <w:szCs w:val="24"/>
        </w:rPr>
        <w:t>Art. 33a.</w:t>
      </w:r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 1. W przypadku gdy towary zostaną objęte na terytorium kraju procedurą uproszczoną, o której mowa w art. 76 ust. 1 lit. b lub c rozporządzenia rady (WG) nr 2913/92 z dnia 12 października 1992 r. ustanawiającego Wspólnotowy Kodeks Celny (dz. Urz. WE l 302 z 19.10.1992, str. 1, z </w:t>
      </w:r>
      <w:proofErr w:type="spellStart"/>
      <w:r w:rsidRPr="00D35423">
        <w:rPr>
          <w:rFonts w:ascii="Arial" w:hAnsi="Arial" w:cs="Arial"/>
          <w:i/>
          <w:color w:val="008000"/>
          <w:sz w:val="24"/>
          <w:szCs w:val="24"/>
        </w:rPr>
        <w:t>późn</w:t>
      </w:r>
      <w:proofErr w:type="spellEnd"/>
      <w:r w:rsidRPr="00D35423">
        <w:rPr>
          <w:rFonts w:ascii="Arial" w:hAnsi="Arial" w:cs="Arial"/>
          <w:i/>
          <w:color w:val="008000"/>
          <w:sz w:val="24"/>
          <w:szCs w:val="24"/>
        </w:rPr>
        <w:t>. zm.; Dz. Urz. UE polskie wydanie specjalne, rozdz. 2, t. 4, str. 307), w której okresem rozliczeniowym jest miesiąc kalendarzowy, podatnik może rozliczyć kwotę podatku należnego z tytułu importu towarów w deklaracji podatkowej składanej za okres, w którym powstał obowiązek podatkowy z tytułu importu tych towarów.</w:t>
      </w:r>
    </w:p>
    <w:p w:rsidR="008337E4" w:rsidRPr="00D35423" w:rsidRDefault="008337E4" w:rsidP="008337E4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2. Przepis ust. 1 stosuje się pod warunkiem:</w:t>
      </w:r>
    </w:p>
    <w:p w:rsidR="008337E4" w:rsidRPr="00D35423" w:rsidRDefault="008337E4" w:rsidP="008337E4">
      <w:pPr>
        <w:tabs>
          <w:tab w:val="left" w:pos="0"/>
          <w:tab w:val="right" w:pos="284"/>
        </w:tabs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1)</w:t>
      </w:r>
      <w:r w:rsidRPr="00D35423">
        <w:rPr>
          <w:rFonts w:ascii="Arial" w:hAnsi="Arial" w:cs="Arial"/>
          <w:i/>
          <w:color w:val="008000"/>
          <w:sz w:val="24"/>
          <w:szCs w:val="24"/>
        </w:rPr>
        <w:tab/>
        <w:t>przedstawienia przez podatnika naczelnikowi urzędu celnego, przed którym podatnik dokonuje formalności związanych z importem towarów, wydanych nie wcześniej niż 6 miesięcy przed dokonaniem importu:</w:t>
      </w:r>
    </w:p>
    <w:p w:rsidR="008337E4" w:rsidRPr="00D35423" w:rsidRDefault="008337E4" w:rsidP="008337E4">
      <w:pPr>
        <w:tabs>
          <w:tab w:val="left" w:pos="680"/>
        </w:tabs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a)zaświadczeń o braku zaległości we wpłatach należnych składek na ubezpieczenie społeczne oraz we wpłatach poszczególnych podatków stanowiących dochód budżetu państwa, przekraczających odrębnie z każdego tytułu, w tym odrębnie w </w:t>
      </w:r>
      <w:r w:rsidRPr="00D35423">
        <w:rPr>
          <w:rFonts w:ascii="Arial" w:hAnsi="Arial" w:cs="Arial"/>
          <w:i/>
          <w:color w:val="008000"/>
          <w:sz w:val="24"/>
          <w:szCs w:val="24"/>
        </w:rPr>
        <w:lastRenderedPageBreak/>
        <w:t>każdym podatku, odpowiednio 3 % kwoty należnych składek i należnych zobowiązań podatkowych w poszczególnych podatkach; udział zaległości w kwocie składek lub podatku ustala się w stosunku do kwoty należnych wpłat za okres rozliczeniowy, którego dotyczy zaległość,</w:t>
      </w:r>
    </w:p>
    <w:p w:rsidR="008337E4" w:rsidRPr="00D35423" w:rsidRDefault="008337E4" w:rsidP="008337E4">
      <w:pPr>
        <w:tabs>
          <w:tab w:val="left" w:pos="0"/>
        </w:tabs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b)potwierdzenia zarejestrowania podatnika jako podatnika </w:t>
      </w:r>
      <w:proofErr w:type="spellStart"/>
      <w:r w:rsidRPr="00D35423">
        <w:rPr>
          <w:rFonts w:ascii="Arial" w:hAnsi="Arial" w:cs="Arial"/>
          <w:i/>
          <w:color w:val="008000"/>
          <w:sz w:val="24"/>
          <w:szCs w:val="24"/>
        </w:rPr>
        <w:t>vat</w:t>
      </w:r>
      <w:proofErr w:type="spellEnd"/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 czynnego;</w:t>
      </w:r>
    </w:p>
    <w:p w:rsidR="008337E4" w:rsidRPr="00D35423" w:rsidRDefault="008337E4" w:rsidP="008337E4">
      <w:pPr>
        <w:tabs>
          <w:tab w:val="left" w:pos="-120"/>
          <w:tab w:val="right" w:pos="0"/>
        </w:tabs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3. Warunku przedstawienia dokumentów, o których mowa w ust. 2 </w:t>
      </w:r>
      <w:proofErr w:type="spellStart"/>
      <w:r w:rsidRPr="00D35423">
        <w:rPr>
          <w:rFonts w:ascii="Arial" w:hAnsi="Arial" w:cs="Arial"/>
          <w:i/>
          <w:color w:val="008000"/>
          <w:sz w:val="24"/>
          <w:szCs w:val="24"/>
        </w:rPr>
        <w:t>pkt</w:t>
      </w:r>
      <w:proofErr w:type="spellEnd"/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 1, nie stosuje się, jeżeli naczelnik urzędu celnego posiada złożone przez podatnika aktualne dokumenty.</w:t>
      </w:r>
    </w:p>
    <w:p w:rsidR="008337E4" w:rsidRPr="00D35423" w:rsidRDefault="008337E4" w:rsidP="008337E4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4. Podatnik jest obowiązany do pisemnego zawiadomienia naczelnika urzędu celnego oraz naczelnika urzędu skarbowego o:</w:t>
      </w:r>
    </w:p>
    <w:p w:rsidR="008337E4" w:rsidRPr="00D35423" w:rsidRDefault="008337E4" w:rsidP="008337E4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ab/>
      </w:r>
      <w:r w:rsidRPr="00D35423">
        <w:rPr>
          <w:rFonts w:ascii="Arial" w:hAnsi="Arial" w:cs="Arial"/>
          <w:i/>
          <w:color w:val="008000"/>
          <w:sz w:val="24"/>
          <w:szCs w:val="24"/>
        </w:rPr>
        <w:tab/>
        <w:t>1)</w:t>
      </w:r>
      <w:r w:rsidRPr="00D35423">
        <w:rPr>
          <w:rFonts w:ascii="Arial" w:hAnsi="Arial" w:cs="Arial"/>
          <w:i/>
          <w:color w:val="008000"/>
          <w:sz w:val="24"/>
          <w:szCs w:val="24"/>
        </w:rPr>
        <w:tab/>
        <w:t>zamiarze rozliczania podatku na zasadach określonych w ust. 1 - przed początkiem okresu rozliczeniowego, od którego będzie stosował takie rozliczenie;</w:t>
      </w:r>
    </w:p>
    <w:p w:rsidR="008337E4" w:rsidRPr="00D35423" w:rsidRDefault="008337E4" w:rsidP="008337E4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ab/>
        <w:t>2)</w:t>
      </w:r>
      <w:r w:rsidRPr="00D35423">
        <w:rPr>
          <w:rFonts w:ascii="Arial" w:hAnsi="Arial" w:cs="Arial"/>
          <w:i/>
          <w:color w:val="008000"/>
          <w:sz w:val="24"/>
          <w:szCs w:val="24"/>
        </w:rPr>
        <w:tab/>
        <w:t>rezygnacji z rozliczania podatku na zasadach określonych w ust. 1 - przed początkiem okresu rozliczeniowego, w którym rezygnuje z takiego rozliczenia.</w:t>
      </w:r>
    </w:p>
    <w:p w:rsidR="008337E4" w:rsidRPr="00D35423" w:rsidRDefault="008337E4" w:rsidP="008337E4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5. W przypadku gdy objęcie towaru procedurą uproszczoną, o której mowa w art. 76 ust. 1 lit. B lub c rozporządzenia wymienionego w ust. 1, jest dokonywane przez przedstawiciela pośredniego w rozumieniu przepisów celnych, uprawnienie, o którym mowa w ust. 1, przysługuje podatnikowi, na rzecz którego jest składane zgłoszenie celne. Przepisy ust. 2-4 stosuje się odpowiednio.</w:t>
      </w:r>
    </w:p>
    <w:p w:rsidR="008337E4" w:rsidRPr="00D35423" w:rsidRDefault="008337E4" w:rsidP="008337E4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6. Podatnik jest obowiązany do przedstawienia organowi celnemu dokumentów potwierdzających rozliczenie kwoty podatku należnego z tytułu importu towarów w deklaracji podatkowej w terminie 4 miesięcy po miesiącu, w którym powstał obowiązek podatkowy z tytułu importu towarów.</w:t>
      </w:r>
    </w:p>
    <w:p w:rsidR="008337E4" w:rsidRPr="00D35423" w:rsidRDefault="008337E4" w:rsidP="008337E4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7. W przypadku gdy podatnik, w terminie, o którym mowa w ust. 6, nie przedstawił dokumentów, o których mowa w tym przepisie, traci prawo do rozliczenia podatku na zasadach określonych w ust. 1, w odniesieniu do kwoty podatku należnej z tytułu importu towarów, którą miał rozliczyć w deklaracji podatkowej. Podatnik jest obowiązany do zapłaty organowi celnemu kwoty podatku wraz z odsetkami.</w:t>
      </w:r>
    </w:p>
    <w:p w:rsidR="008337E4" w:rsidRPr="00D35423" w:rsidRDefault="008337E4" w:rsidP="008337E4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8. W przypadku, o którym mowa w ust. 5, przepis ust. 7 stosuje się odpowiednio, z tym że obowiązek zapłaty kwoty podatku wraz z odsetkami ciąży solidarnie na podatniku oraz na przedstawicielu pośrednim.</w:t>
      </w:r>
    </w:p>
    <w:p w:rsidR="008337E4" w:rsidRPr="00D35423" w:rsidRDefault="008337E4" w:rsidP="008337E4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9. W przypadku gdy organ celny pobrał kwotę podatku, o której mowa w ust. </w:t>
      </w:r>
      <w:smartTag w:uri="urn:schemas-microsoft-com:office:smarttags" w:element="metricconverter">
        <w:smartTagPr>
          <w:attr w:name="ProductID" w:val="7, a"/>
        </w:smartTagPr>
        <w:r w:rsidRPr="00D35423">
          <w:rPr>
            <w:rFonts w:ascii="Arial" w:hAnsi="Arial" w:cs="Arial"/>
            <w:i/>
            <w:color w:val="008000"/>
            <w:sz w:val="24"/>
            <w:szCs w:val="24"/>
          </w:rPr>
          <w:t>7, a</w:t>
        </w:r>
      </w:smartTag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 podatnik rozliczył tę kwotę podatku w deklaracji podatkowej, podatnik ma prawo do dokonania korekty kwoty podatku w deklaracji podatkowej za okres rozliczeniowy, w którym kwota tego podatku została pobrana.</w:t>
      </w:r>
    </w:p>
    <w:p w:rsidR="008337E4" w:rsidRPr="00D35423" w:rsidRDefault="008337E4" w:rsidP="008337E4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10. Podatnik, który nie przestrzega terminu, o którym mowa w ust. 6, może w drodze decyzji naczelnika urzędu skarbowego utracić na okres 36 miesięcy prawo do </w:t>
      </w:r>
      <w:r w:rsidRPr="00D35423">
        <w:rPr>
          <w:rFonts w:ascii="Arial" w:hAnsi="Arial" w:cs="Arial"/>
          <w:i/>
          <w:color w:val="008000"/>
          <w:sz w:val="24"/>
          <w:szCs w:val="24"/>
        </w:rPr>
        <w:lastRenderedPageBreak/>
        <w:t>rozliczania podatku na zasadach określonych w ust. 1, począwszy od okresu rozliczeniowego następującego po miesiącu, w którym doręczono podatnikowi decyzję.</w:t>
      </w:r>
    </w:p>
    <w:p w:rsidR="008337E4" w:rsidRPr="00D35423" w:rsidRDefault="008337E4" w:rsidP="008337E4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11. Decyzji, o której mowa w ust. 10, nie wydaje się, jeżeli nieprzestrzeganie terminu, o którym mowa w ust. 6, w tym częstotliwość tego nieprzestrzegania, można uznać za nieistotne w stosunku do liczby i wielkości operacji importowych, które podatnik rozlicza zgodnie z ust. 1, pod warunkiem że uchybienie to było spowodowane okolicznościami niewynikającymi z jego zaniedbania lub świadomego działania.</w:t>
      </w:r>
    </w:p>
    <w:p w:rsidR="008337E4" w:rsidRPr="00851450" w:rsidRDefault="008337E4" w:rsidP="008337E4">
      <w:pPr>
        <w:ind w:right="-134"/>
        <w:jc w:val="both"/>
        <w:rPr>
          <w:rFonts w:ascii="Arial" w:hAnsi="Arial" w:cs="Arial"/>
          <w:color w:val="008000"/>
        </w:rPr>
      </w:pPr>
    </w:p>
    <w:p w:rsidR="008337E4" w:rsidRPr="0013692B" w:rsidRDefault="008337E4" w:rsidP="008337E4">
      <w:pPr>
        <w:ind w:right="-134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13692B">
        <w:rPr>
          <w:rFonts w:ascii="Arial" w:hAnsi="Arial" w:cs="Arial"/>
          <w:b/>
          <w:i/>
          <w:sz w:val="28"/>
          <w:szCs w:val="28"/>
          <w:u w:val="single"/>
        </w:rPr>
        <w:t>Zastosowanie art. 33a</w:t>
      </w:r>
    </w:p>
    <w:p w:rsidR="008337E4" w:rsidRDefault="008337E4" w:rsidP="008337E4">
      <w:pPr>
        <w:ind w:right="-134"/>
        <w:jc w:val="both"/>
        <w:rPr>
          <w:rFonts w:ascii="Arial" w:hAnsi="Arial" w:cs="Arial"/>
          <w:b/>
          <w:sz w:val="28"/>
          <w:szCs w:val="28"/>
        </w:rPr>
      </w:pPr>
    </w:p>
    <w:p w:rsidR="008337E4" w:rsidRPr="00D35423" w:rsidRDefault="008337E4" w:rsidP="008337E4">
      <w:pPr>
        <w:ind w:right="-134"/>
        <w:jc w:val="both"/>
        <w:rPr>
          <w:rFonts w:ascii="Arial" w:hAnsi="Arial" w:cs="Arial"/>
          <w:sz w:val="24"/>
          <w:szCs w:val="24"/>
        </w:rPr>
      </w:pPr>
      <w:r w:rsidRPr="00D35423">
        <w:rPr>
          <w:rFonts w:ascii="Arial" w:hAnsi="Arial" w:cs="Arial"/>
          <w:sz w:val="24"/>
          <w:szCs w:val="24"/>
        </w:rPr>
        <w:t xml:space="preserve">Art. 33a znajduje zastosowanie, gdy w związku ze złożeniem zgłoszenia celnego w procedurze uproszczonej (w formie zgłoszenia uproszczonego oraz wpisu do rejestru) powstanie obowiązek podatkowy w podatku od towarów i usług związany z importem towaru a tym samym należny będzie podatek VAT. </w:t>
      </w:r>
    </w:p>
    <w:p w:rsidR="008337E4" w:rsidRPr="00D35423" w:rsidRDefault="008337E4" w:rsidP="008337E4">
      <w:pPr>
        <w:ind w:right="-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5423">
        <w:rPr>
          <w:rFonts w:ascii="Arial" w:hAnsi="Arial" w:cs="Arial"/>
          <w:bCs/>
          <w:color w:val="000000"/>
          <w:sz w:val="24"/>
          <w:szCs w:val="24"/>
        </w:rPr>
        <w:t>Procedura uproszczona jest to upraszczanie formalności związanych z objęciem towaru procedurą celną.</w:t>
      </w:r>
    </w:p>
    <w:p w:rsidR="008337E4" w:rsidRPr="00D35423" w:rsidRDefault="008337E4" w:rsidP="008337E4">
      <w:pPr>
        <w:ind w:right="-134"/>
        <w:jc w:val="both"/>
        <w:rPr>
          <w:rFonts w:ascii="Arial" w:hAnsi="Arial" w:cs="Arial"/>
          <w:sz w:val="24"/>
          <w:szCs w:val="24"/>
        </w:rPr>
      </w:pPr>
      <w:r w:rsidRPr="00D35423">
        <w:rPr>
          <w:rFonts w:ascii="Arial" w:hAnsi="Arial" w:cs="Arial"/>
          <w:bCs/>
          <w:color w:val="000000"/>
          <w:sz w:val="24"/>
          <w:szCs w:val="24"/>
        </w:rPr>
        <w:t>Jej celem</w:t>
      </w:r>
      <w:r w:rsidRPr="00D35423">
        <w:rPr>
          <w:rFonts w:ascii="Arial" w:hAnsi="Arial" w:cs="Arial"/>
          <w:color w:val="000000"/>
          <w:sz w:val="24"/>
          <w:szCs w:val="24"/>
        </w:rPr>
        <w:t xml:space="preserve">  jest </w:t>
      </w:r>
      <w:r w:rsidRPr="00D35423">
        <w:rPr>
          <w:rFonts w:ascii="Arial" w:hAnsi="Arial" w:cs="Arial"/>
          <w:bCs/>
          <w:color w:val="000000"/>
          <w:sz w:val="24"/>
          <w:szCs w:val="24"/>
        </w:rPr>
        <w:t>ułatwianie solidnym i rzetelnym eksporterom/importerom wymiany towarowej z krajami spoza Wspólnoty Europejskiej.</w:t>
      </w:r>
    </w:p>
    <w:p w:rsidR="008337E4" w:rsidRPr="00D35423" w:rsidRDefault="008337E4" w:rsidP="008337E4">
      <w:pPr>
        <w:ind w:right="-134"/>
        <w:jc w:val="both"/>
        <w:rPr>
          <w:rFonts w:ascii="Arial" w:hAnsi="Arial" w:cs="Arial"/>
          <w:b/>
          <w:bCs/>
          <w:sz w:val="28"/>
          <w:szCs w:val="28"/>
        </w:rPr>
      </w:pPr>
    </w:p>
    <w:p w:rsidR="008337E4" w:rsidRPr="00D35423" w:rsidRDefault="008337E4" w:rsidP="008337E4">
      <w:pPr>
        <w:ind w:left="120" w:right="-134"/>
        <w:jc w:val="both"/>
        <w:rPr>
          <w:rFonts w:ascii="Arial" w:hAnsi="Arial" w:cs="Arial"/>
          <w:sz w:val="28"/>
          <w:szCs w:val="28"/>
          <w:u w:val="single"/>
        </w:rPr>
      </w:pPr>
      <w:r w:rsidRPr="00D35423">
        <w:rPr>
          <w:rFonts w:ascii="Arial" w:hAnsi="Arial" w:cs="Arial"/>
          <w:b/>
          <w:i/>
          <w:sz w:val="28"/>
          <w:szCs w:val="28"/>
          <w:u w:val="single"/>
        </w:rPr>
        <w:t xml:space="preserve"> W jakiej sytuacji podatnik chcący stosować art. 33a nie musi się ubiegać o pozwolenie na procedurę uproszczoną</w:t>
      </w:r>
      <w:r w:rsidRPr="00D35423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337E4" w:rsidRPr="00D35423" w:rsidRDefault="008337E4" w:rsidP="008337E4">
      <w:pPr>
        <w:ind w:left="120" w:right="-134"/>
        <w:jc w:val="both"/>
        <w:rPr>
          <w:rFonts w:ascii="Arial" w:hAnsi="Arial" w:cs="Arial"/>
          <w:sz w:val="28"/>
          <w:szCs w:val="28"/>
          <w:u w:val="single"/>
        </w:rPr>
      </w:pPr>
    </w:p>
    <w:p w:rsidR="008337E4" w:rsidRPr="00D35423" w:rsidRDefault="008337E4" w:rsidP="008337E4">
      <w:pPr>
        <w:ind w:left="120" w:right="-134"/>
        <w:jc w:val="both"/>
        <w:rPr>
          <w:rFonts w:ascii="Arial" w:hAnsi="Arial" w:cs="Arial"/>
          <w:i/>
          <w:color w:val="008000"/>
          <w:sz w:val="24"/>
          <w:szCs w:val="24"/>
          <w:u w:val="single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Ust. 5 art. 33a: „W przypadku gdy objęcie towaru procedurą uproszczoną, o której mowa w art. 76 ust. 1 lit. b lub c Wspólnotowego Kodeksu Celnego, dokonywane jest przez </w:t>
      </w:r>
      <w:r w:rsidRPr="00D35423">
        <w:rPr>
          <w:rFonts w:ascii="Arial" w:hAnsi="Arial" w:cs="Arial"/>
          <w:i/>
          <w:color w:val="008000"/>
          <w:sz w:val="24"/>
          <w:szCs w:val="24"/>
          <w:u w:val="single"/>
        </w:rPr>
        <w:t>przedstawiciela pośredniego</w:t>
      </w:r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 w rozumieniu przepisów celnych, uprawnienie do rozliczania podatku importowego VAT w deklaracji podatkowej przysługuje podatnikowi, na rzecz którego składane jest zgłoszenie celne”.</w:t>
      </w:r>
    </w:p>
    <w:p w:rsidR="008337E4" w:rsidRDefault="008337E4" w:rsidP="008337E4">
      <w:pPr>
        <w:ind w:left="120" w:right="-134"/>
        <w:jc w:val="both"/>
        <w:rPr>
          <w:rFonts w:ascii="Arial" w:hAnsi="Arial" w:cs="Arial"/>
          <w:sz w:val="24"/>
          <w:szCs w:val="24"/>
        </w:rPr>
      </w:pPr>
      <w:r w:rsidRPr="00D35423">
        <w:rPr>
          <w:rFonts w:ascii="Arial" w:hAnsi="Arial" w:cs="Arial"/>
          <w:sz w:val="24"/>
          <w:szCs w:val="24"/>
        </w:rPr>
        <w:t xml:space="preserve">Ustawodawca przewidział możliwość, że podatnik chcący stosować art. 33a przy rozliczaniu podatku VAT należnego z tytułu importu może nie posiadać pozwolenia na stosowanie procedury uproszczonej. Warunkiem jednak jest ustanowienie przez podatnika osoby, która będzie jego przedstawicielem pośrednim (może być </w:t>
      </w:r>
      <w:r w:rsidR="00971C8D" w:rsidRPr="00D35423">
        <w:rPr>
          <w:rFonts w:ascii="Arial" w:hAnsi="Arial" w:cs="Arial"/>
          <w:sz w:val="24"/>
          <w:szCs w:val="24"/>
        </w:rPr>
        <w:t>w szczególności</w:t>
      </w:r>
      <w:r w:rsidRPr="00D35423">
        <w:rPr>
          <w:rFonts w:ascii="Arial" w:hAnsi="Arial" w:cs="Arial"/>
          <w:sz w:val="24"/>
          <w:szCs w:val="24"/>
        </w:rPr>
        <w:t xml:space="preserve"> agen</w:t>
      </w:r>
      <w:r w:rsidR="00971C8D" w:rsidRPr="00D35423">
        <w:rPr>
          <w:rFonts w:ascii="Arial" w:hAnsi="Arial" w:cs="Arial"/>
          <w:sz w:val="24"/>
          <w:szCs w:val="24"/>
        </w:rPr>
        <w:t>cja celna</w:t>
      </w:r>
      <w:r w:rsidRPr="00D35423">
        <w:rPr>
          <w:rFonts w:ascii="Arial" w:hAnsi="Arial" w:cs="Arial"/>
          <w:sz w:val="24"/>
          <w:szCs w:val="24"/>
        </w:rPr>
        <w:t xml:space="preserve">) i której zostało już udzielone pozwolenie na stosowanie procedury uproszczonej.  </w:t>
      </w:r>
    </w:p>
    <w:p w:rsidR="00521763" w:rsidRPr="00D35423" w:rsidRDefault="00521763" w:rsidP="008337E4">
      <w:pPr>
        <w:ind w:left="120" w:right="-134"/>
        <w:jc w:val="both"/>
        <w:rPr>
          <w:rFonts w:ascii="Arial" w:hAnsi="Arial" w:cs="Arial"/>
          <w:sz w:val="24"/>
          <w:szCs w:val="24"/>
        </w:rPr>
      </w:pPr>
    </w:p>
    <w:p w:rsidR="00971C8D" w:rsidRPr="00D35423" w:rsidRDefault="00971C8D" w:rsidP="00971C8D">
      <w:pPr>
        <w:ind w:right="-134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D35423">
        <w:rPr>
          <w:rFonts w:ascii="Arial" w:hAnsi="Arial" w:cs="Arial"/>
          <w:b/>
          <w:i/>
          <w:color w:val="000000"/>
          <w:sz w:val="28"/>
          <w:szCs w:val="28"/>
          <w:u w:val="single"/>
        </w:rPr>
        <w:lastRenderedPageBreak/>
        <w:t>Jakie dokumenty należy złożyć oraz w jakim terminie</w:t>
      </w:r>
    </w:p>
    <w:p w:rsidR="00971C8D" w:rsidRDefault="00971C8D" w:rsidP="00971C8D">
      <w:pPr>
        <w:ind w:right="-134"/>
        <w:jc w:val="both"/>
        <w:rPr>
          <w:rFonts w:ascii="Arial" w:hAnsi="Arial" w:cs="Arial"/>
          <w:i/>
          <w:sz w:val="36"/>
          <w:szCs w:val="36"/>
          <w:u w:val="single"/>
        </w:rPr>
      </w:pPr>
    </w:p>
    <w:p w:rsidR="00971C8D" w:rsidRPr="00D35423" w:rsidRDefault="002D456F" w:rsidP="00971C8D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i/>
          <w:color w:val="008000"/>
          <w:sz w:val="24"/>
          <w:szCs w:val="24"/>
        </w:rPr>
        <w:t xml:space="preserve">Podatnik </w:t>
      </w:r>
      <w:r w:rsidR="00971C8D" w:rsidRPr="00D35423">
        <w:rPr>
          <w:rFonts w:ascii="Arial" w:hAnsi="Arial" w:cs="Arial"/>
          <w:i/>
          <w:color w:val="008000"/>
          <w:sz w:val="24"/>
          <w:szCs w:val="24"/>
        </w:rPr>
        <w:t>musi przedstawić naczelnikowi urzędu celnego przed którym dokonuje formalności związanych z importem, wydane nie wcześniej niż 6 miesięcy przed dokonaniem importu (za import należy rozumieć przywóz towaru na teren Wspólnoty, którego formalnym rozpoczęciem będzie wpis do rejestru lub złożenie zgłoszenia dokumentów handlowych)</w:t>
      </w:r>
      <w:r w:rsidR="00971C8D" w:rsidRPr="00D35423">
        <w:rPr>
          <w:rFonts w:ascii="Arial" w:hAnsi="Arial" w:cs="Arial"/>
          <w:i/>
          <w:color w:val="008000"/>
          <w:sz w:val="24"/>
          <w:szCs w:val="24"/>
          <w:vertAlign w:val="superscript"/>
        </w:rPr>
        <w:t xml:space="preserve"> </w:t>
      </w:r>
      <w:r w:rsidR="00971C8D" w:rsidRPr="00D35423">
        <w:rPr>
          <w:rFonts w:ascii="Arial" w:hAnsi="Arial" w:cs="Arial"/>
          <w:i/>
          <w:color w:val="008000"/>
          <w:sz w:val="24"/>
          <w:szCs w:val="24"/>
        </w:rPr>
        <w:t xml:space="preserve">: </w:t>
      </w:r>
    </w:p>
    <w:p w:rsidR="00971C8D" w:rsidRPr="00D35423" w:rsidRDefault="00971C8D" w:rsidP="00971C8D">
      <w:pPr>
        <w:autoSpaceDE w:val="0"/>
        <w:ind w:left="36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-oryginał zaświadczenia o braku zaległości we wpłatach należnych składek na ubezpieczenie społeczne,</w:t>
      </w:r>
    </w:p>
    <w:p w:rsidR="00971C8D" w:rsidRPr="00D35423" w:rsidRDefault="00971C8D" w:rsidP="00971C8D">
      <w:pPr>
        <w:autoSpaceDE w:val="0"/>
        <w:ind w:left="36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-oryginał zaświadczenia o braku zaległości we wpłatach poszczególnych podatków stanowiących dochód budżetu państwa,</w:t>
      </w:r>
    </w:p>
    <w:p w:rsidR="00971C8D" w:rsidRPr="00D35423" w:rsidRDefault="00971C8D" w:rsidP="00971C8D">
      <w:pPr>
        <w:autoSpaceDE w:val="0"/>
        <w:ind w:left="36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>-oryginał potwierdzenia zarejestrowania podatnika jako podatnika VAT czynnego,</w:t>
      </w:r>
    </w:p>
    <w:p w:rsidR="00971C8D" w:rsidRPr="00D35423" w:rsidRDefault="00971C8D" w:rsidP="00971C8D">
      <w:pPr>
        <w:autoSpaceDE w:val="0"/>
        <w:ind w:left="36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-dodatkowo importer musi pisemnie powiadomić naczelnika urzędu celnego </w:t>
      </w:r>
      <w:r w:rsidR="00D35423" w:rsidRPr="00D35423">
        <w:rPr>
          <w:rFonts w:ascii="Arial" w:hAnsi="Arial" w:cs="Arial"/>
          <w:i/>
          <w:color w:val="008000"/>
          <w:sz w:val="24"/>
          <w:szCs w:val="24"/>
        </w:rPr>
        <w:t xml:space="preserve">Zgodnie z ust. 2 art. </w:t>
      </w:r>
      <w:smartTag w:uri="urn:schemas-microsoft-com:office:smarttags" w:element="metricconverter">
        <w:smartTagPr>
          <w:attr w:name="ProductID" w:val="33 a"/>
        </w:smartTagPr>
        <w:r w:rsidR="00D35423" w:rsidRPr="00D35423">
          <w:rPr>
            <w:rFonts w:ascii="Arial" w:hAnsi="Arial" w:cs="Arial"/>
            <w:i/>
            <w:color w:val="008000"/>
            <w:sz w:val="24"/>
            <w:szCs w:val="24"/>
          </w:rPr>
          <w:t>33 a</w:t>
        </w:r>
      </w:smartTag>
      <w:r w:rsidR="00D35423" w:rsidRPr="00D35423">
        <w:rPr>
          <w:rFonts w:ascii="Arial" w:hAnsi="Arial" w:cs="Arial"/>
          <w:i/>
          <w:color w:val="008000"/>
          <w:sz w:val="24"/>
          <w:szCs w:val="24"/>
        </w:rPr>
        <w:t xml:space="preserve"> ustawy podatnik przed dokonaniem importu </w:t>
      </w:r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oraz naczelnika urzędu skarbowego o zamiarze rozliczania podatku VAT w trybie art. 33a ustawy (ust. 4 art. 33a); przy czym ww. zawiadomienie -  zgodnie z art. 33a ust. 4 </w:t>
      </w:r>
      <w:proofErr w:type="spellStart"/>
      <w:r w:rsidRPr="00D35423">
        <w:rPr>
          <w:rFonts w:ascii="Arial" w:hAnsi="Arial" w:cs="Arial"/>
          <w:i/>
          <w:color w:val="008000"/>
          <w:sz w:val="24"/>
          <w:szCs w:val="24"/>
        </w:rPr>
        <w:t>pkt</w:t>
      </w:r>
      <w:proofErr w:type="spellEnd"/>
      <w:r w:rsidRPr="00D35423">
        <w:rPr>
          <w:rFonts w:ascii="Arial" w:hAnsi="Arial" w:cs="Arial"/>
          <w:i/>
          <w:color w:val="008000"/>
          <w:sz w:val="24"/>
          <w:szCs w:val="24"/>
        </w:rPr>
        <w:t xml:space="preserve"> 1 - należy złożyć przed początkiem okresu rozliczeniowego od którego będzie stosowane takie rozliczenie. </w:t>
      </w:r>
    </w:p>
    <w:p w:rsidR="00971C8D" w:rsidRPr="00D35423" w:rsidRDefault="00971C8D" w:rsidP="00971C8D">
      <w:pPr>
        <w:autoSpaceDE w:val="0"/>
        <w:ind w:left="720" w:hanging="12"/>
        <w:jc w:val="both"/>
        <w:rPr>
          <w:rFonts w:ascii="Arial" w:hAnsi="Arial" w:cs="Arial"/>
          <w:sz w:val="24"/>
          <w:szCs w:val="24"/>
        </w:rPr>
      </w:pPr>
    </w:p>
    <w:p w:rsidR="00971C8D" w:rsidRPr="00D35423" w:rsidRDefault="00971C8D" w:rsidP="00971C8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971C8D" w:rsidRPr="00D35423" w:rsidRDefault="00971C8D" w:rsidP="00971C8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D35423">
        <w:rPr>
          <w:rFonts w:ascii="Arial" w:hAnsi="Arial" w:cs="Arial"/>
          <w:sz w:val="24"/>
          <w:szCs w:val="24"/>
        </w:rPr>
        <w:t>A zatem dla potrzeb stosowania rozliczenia podatku importowego VAT - komplet dokumentów, jakie musi złożyć podatnik musi zawierać:</w:t>
      </w:r>
    </w:p>
    <w:p w:rsidR="00971C8D" w:rsidRPr="00D35423" w:rsidRDefault="00971C8D" w:rsidP="00971C8D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423">
        <w:rPr>
          <w:rFonts w:ascii="Arial" w:hAnsi="Arial" w:cs="Arial"/>
          <w:color w:val="FF0000"/>
          <w:sz w:val="24"/>
          <w:szCs w:val="24"/>
        </w:rPr>
        <w:t xml:space="preserve">skierowane do właściwego miejscowego dla miejsca realizowania odpraw naczelnika urzędu celnego pisemne zawiadomienie </w:t>
      </w:r>
      <w:r w:rsidRPr="00D35423">
        <w:rPr>
          <w:rFonts w:ascii="Arial" w:hAnsi="Arial" w:cs="Arial"/>
          <w:b/>
          <w:color w:val="FF0000"/>
          <w:sz w:val="24"/>
          <w:szCs w:val="24"/>
          <w:u w:val="single"/>
        </w:rPr>
        <w:t>podatnika</w:t>
      </w:r>
      <w:r w:rsidRPr="00D35423">
        <w:rPr>
          <w:rFonts w:ascii="Arial" w:hAnsi="Arial" w:cs="Arial"/>
          <w:color w:val="FF0000"/>
          <w:sz w:val="24"/>
          <w:szCs w:val="24"/>
        </w:rPr>
        <w:t xml:space="preserve"> o zamiarze rozliczania się z podatku importowego VAT zgodnie z art. 33a ustawy o podatku od towarów i usług</w:t>
      </w:r>
      <w:r w:rsidRPr="00D35423">
        <w:rPr>
          <w:rFonts w:ascii="Arial" w:hAnsi="Arial" w:cs="Arial"/>
          <w:sz w:val="24"/>
          <w:szCs w:val="24"/>
        </w:rPr>
        <w:t xml:space="preserve"> - ze wskazaniem (o ile zostanie powołany - co jest najczęstszą sytuacją) nazwy swojego przedstawiciela pośredniego, numeru jego pozwolenia na stosowanie procedury uproszczonej oraz nazw oddziałów, w których odprawy będą realizowane </w:t>
      </w:r>
    </w:p>
    <w:p w:rsidR="00A5034D" w:rsidRPr="00D35423" w:rsidRDefault="00A5034D" w:rsidP="00A5034D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71C8D" w:rsidRPr="00D35423" w:rsidRDefault="00971C8D" w:rsidP="00971C8D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color w:val="008000"/>
          <w:sz w:val="24"/>
          <w:szCs w:val="24"/>
        </w:rPr>
        <w:t xml:space="preserve">UWAGA 1: </w:t>
      </w:r>
      <w:r w:rsidRPr="00D35423">
        <w:rPr>
          <w:rFonts w:ascii="Arial" w:hAnsi="Arial" w:cs="Arial"/>
          <w:i/>
          <w:color w:val="008000"/>
          <w:sz w:val="24"/>
          <w:szCs w:val="24"/>
        </w:rPr>
        <w:t>zawiadomienie złożone do naczelnika urzędu celnego w trakcie miesięcznego okresu rozliczeniowego będzie miało moc wiążącą w miesiącu w którym zostało złożone, jedynie pod warunkiem, że w okresie od pierwszego dnia miesiąca,  którego ono dotyczy do czasu jego złożenia nie były realizowane odprawy w procedurze uproszczonej (należy pamiętać, iż procedura uproszczona rozpoczyna się z chwilą wpisania towaru do rejestru lub z chwilą złożenia dokumentów handlowych)</w:t>
      </w:r>
    </w:p>
    <w:p w:rsidR="00971C8D" w:rsidRPr="00D35423" w:rsidRDefault="00971C8D" w:rsidP="00971C8D">
      <w:pPr>
        <w:autoSpaceDE w:val="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D35423">
        <w:rPr>
          <w:rFonts w:ascii="Arial" w:hAnsi="Arial" w:cs="Arial"/>
          <w:color w:val="008000"/>
          <w:sz w:val="24"/>
          <w:szCs w:val="24"/>
        </w:rPr>
        <w:lastRenderedPageBreak/>
        <w:t xml:space="preserve">UWAGA 2: </w:t>
      </w:r>
      <w:r w:rsidRPr="00D35423">
        <w:rPr>
          <w:rFonts w:ascii="Arial" w:hAnsi="Arial" w:cs="Arial"/>
          <w:i/>
          <w:color w:val="008000"/>
          <w:sz w:val="24"/>
          <w:szCs w:val="24"/>
        </w:rPr>
        <w:t>pisemne powiadomienie składa się do naczelnika urzędu celnego jednorazowo. Nie ma potrzeby składania takiego zawiadomienia za każdym razem, kiedy przesyłane są „uaktualnione” zaświadczenia.</w:t>
      </w:r>
    </w:p>
    <w:p w:rsidR="00971C8D" w:rsidRPr="00D35423" w:rsidRDefault="00971C8D" w:rsidP="00971C8D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423">
        <w:rPr>
          <w:rFonts w:ascii="Arial" w:hAnsi="Arial" w:cs="Arial"/>
          <w:color w:val="FF0000"/>
          <w:sz w:val="24"/>
          <w:szCs w:val="24"/>
        </w:rPr>
        <w:t>oryginał zaświadczenia właściwego dla podatnika zakładu ubezpieczeń społecznych o niezaleganiu w składkach na ubezpieczenie społeczne lub w przypadku podmiotów zagranicznych zaświadczenie, że nie są płatnikiem składek na ubezpieczenie społeczne;</w:t>
      </w:r>
      <w:r w:rsidRPr="00D35423">
        <w:rPr>
          <w:rFonts w:ascii="Arial" w:hAnsi="Arial" w:cs="Arial"/>
          <w:sz w:val="24"/>
          <w:szCs w:val="24"/>
        </w:rPr>
        <w:t xml:space="preserve"> poziom dopuszczalnych zaległości nie może przekraczać poziomu 3% kwoty należnych składek ubezpieczeniowych. Udział zaległości w kwocie składek ustala się w stosunku do kwoty należnych wpłat za okres rozliczeniowy, którego dotyczy zaległość. Zaświadczenie nie może zostać wydane wcześniej, niż 6 miesięcy przed dokonaniem importu</w:t>
      </w:r>
      <w:r w:rsidRPr="00D35423">
        <w:rPr>
          <w:rFonts w:ascii="Agency FB" w:hAnsi="Agency FB" w:cs="Arial"/>
          <w:sz w:val="24"/>
          <w:szCs w:val="24"/>
        </w:rPr>
        <w:t xml:space="preserve">* **  </w:t>
      </w:r>
      <w:r w:rsidRPr="00D35423">
        <w:rPr>
          <w:rFonts w:ascii="Agency FB" w:hAnsi="Agency FB" w:cs="Arial"/>
          <w:color w:val="FF0000"/>
          <w:sz w:val="24"/>
          <w:szCs w:val="24"/>
        </w:rPr>
        <w:t>***</w:t>
      </w:r>
      <w:r w:rsidRPr="00D35423">
        <w:rPr>
          <w:rFonts w:ascii="Arial" w:hAnsi="Arial" w:cs="Arial"/>
          <w:sz w:val="24"/>
          <w:szCs w:val="24"/>
        </w:rPr>
        <w:t xml:space="preserve"> </w:t>
      </w:r>
    </w:p>
    <w:p w:rsidR="00971C8D" w:rsidRPr="00D35423" w:rsidRDefault="00971C8D" w:rsidP="00971C8D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35423">
        <w:rPr>
          <w:rFonts w:ascii="Arial" w:hAnsi="Arial" w:cs="Arial"/>
          <w:color w:val="FF0000"/>
          <w:sz w:val="24"/>
          <w:szCs w:val="24"/>
        </w:rPr>
        <w:t>oryginał zaświadczenia właściwego dla podatnika urzędu skarbowego o niezaleganiu w podatkach lub stwierdzające stan zaległości;</w:t>
      </w:r>
      <w:r w:rsidRPr="00D35423">
        <w:rPr>
          <w:rFonts w:ascii="Arial" w:hAnsi="Arial" w:cs="Arial"/>
          <w:sz w:val="24"/>
          <w:szCs w:val="24"/>
        </w:rPr>
        <w:t xml:space="preserve"> poziom dopuszczalnych zaległości ustalono na poziomie 3% kwoty należnych zobowiązań podatkowych; udział zaległości w kwocie składek lub podatku ustala się w stosunku do kwoty należnych wpłat za okres rozliczeniowy, którego dotyczy zaległość. Zaświadczenie nie może zostać wydane później, niż 6 miesięcy przed dokonaniem importu</w:t>
      </w:r>
      <w:r w:rsidRPr="00D35423">
        <w:rPr>
          <w:rFonts w:ascii="Agency FB" w:hAnsi="Agency FB" w:cs="Arial"/>
          <w:sz w:val="24"/>
          <w:szCs w:val="24"/>
        </w:rPr>
        <w:t>*</w:t>
      </w:r>
      <w:r w:rsidRPr="00D35423">
        <w:rPr>
          <w:rFonts w:ascii="Arial" w:hAnsi="Arial" w:cs="Arial"/>
          <w:sz w:val="24"/>
          <w:szCs w:val="24"/>
        </w:rPr>
        <w:t xml:space="preserve"> </w:t>
      </w:r>
      <w:r w:rsidRPr="00D35423">
        <w:rPr>
          <w:rFonts w:ascii="Agency FB" w:hAnsi="Agency FB" w:cs="Arial"/>
          <w:sz w:val="24"/>
          <w:szCs w:val="24"/>
        </w:rPr>
        <w:t xml:space="preserve">** </w:t>
      </w:r>
      <w:r w:rsidRPr="00D35423">
        <w:rPr>
          <w:rFonts w:ascii="Agency FB" w:hAnsi="Agency FB" w:cs="Arial"/>
          <w:color w:val="FF0000"/>
          <w:sz w:val="24"/>
          <w:szCs w:val="24"/>
        </w:rPr>
        <w:t>***</w:t>
      </w:r>
    </w:p>
    <w:p w:rsidR="00971C8D" w:rsidRPr="00D35423" w:rsidRDefault="00971C8D" w:rsidP="00971C8D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35423">
        <w:rPr>
          <w:rFonts w:ascii="Arial" w:hAnsi="Arial" w:cs="Arial"/>
          <w:color w:val="FF0000"/>
          <w:sz w:val="24"/>
          <w:szCs w:val="24"/>
        </w:rPr>
        <w:t>oryginał zaświadczenia właściwego dla podatnika urzędu skarbowego o zarejestrowaniu podatnika jako VAT czynnego;</w:t>
      </w:r>
      <w:r w:rsidRPr="00D35423">
        <w:rPr>
          <w:rFonts w:ascii="Arial" w:hAnsi="Arial" w:cs="Arial"/>
          <w:sz w:val="24"/>
          <w:szCs w:val="24"/>
        </w:rPr>
        <w:t xml:space="preserve"> zaświadczenie nie może zostać wydane wcześniej, niż 6 miesięcy przed dokonaniem importu</w:t>
      </w:r>
      <w:r w:rsidRPr="00D35423">
        <w:rPr>
          <w:rFonts w:ascii="Agency FB" w:hAnsi="Agency FB" w:cs="Arial"/>
          <w:sz w:val="24"/>
          <w:szCs w:val="24"/>
        </w:rPr>
        <w:t xml:space="preserve"> *  **  </w:t>
      </w:r>
      <w:r w:rsidRPr="00D35423">
        <w:rPr>
          <w:rFonts w:ascii="Agency FB" w:hAnsi="Agency FB" w:cs="Arial"/>
          <w:color w:val="FF0000"/>
          <w:sz w:val="24"/>
          <w:szCs w:val="24"/>
        </w:rPr>
        <w:t>***</w:t>
      </w:r>
    </w:p>
    <w:p w:rsidR="00971C8D" w:rsidRPr="00D35423" w:rsidRDefault="00971C8D" w:rsidP="00971C8D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423">
        <w:rPr>
          <w:rFonts w:ascii="Arial" w:hAnsi="Arial" w:cs="Arial"/>
          <w:color w:val="FF0000"/>
          <w:sz w:val="24"/>
          <w:szCs w:val="24"/>
        </w:rPr>
        <w:t>fotokopię upoważnienie do działania w formie przedstawicielstwa pośredniego</w:t>
      </w:r>
      <w:r w:rsidRPr="00D35423">
        <w:rPr>
          <w:rFonts w:ascii="Arial" w:hAnsi="Arial" w:cs="Arial"/>
          <w:sz w:val="24"/>
          <w:szCs w:val="24"/>
        </w:rPr>
        <w:t xml:space="preserve"> (o ile będzie ustanowiony przedstawiciel)</w:t>
      </w:r>
    </w:p>
    <w:p w:rsidR="00971C8D" w:rsidRPr="00D35423" w:rsidRDefault="00971C8D" w:rsidP="00971C8D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35423">
        <w:rPr>
          <w:rFonts w:ascii="Arial" w:hAnsi="Arial" w:cs="Arial"/>
          <w:color w:val="FF0000"/>
          <w:sz w:val="24"/>
          <w:szCs w:val="24"/>
        </w:rPr>
        <w:t>fotokopię zawiadomienia o zamiarze rozliczania się z podatku importowego VAT w myśl art. 33a wystosowanego do właściwego naczelnika urzędu skarbowego</w:t>
      </w:r>
    </w:p>
    <w:p w:rsidR="00EE73B3" w:rsidRPr="00D35423" w:rsidRDefault="00EE73B3" w:rsidP="00EE73B3">
      <w:p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13692B" w:rsidRPr="00D35423" w:rsidRDefault="00971C8D" w:rsidP="00D35423">
      <w:pPr>
        <w:jc w:val="both"/>
        <w:rPr>
          <w:rFonts w:ascii="Arial" w:hAnsi="Arial" w:cs="Arial"/>
          <w:i/>
          <w:color w:val="FF0000"/>
          <w:sz w:val="24"/>
          <w:szCs w:val="24"/>
          <w:lang w:eastAsia="pl-PL"/>
        </w:rPr>
      </w:pPr>
      <w:r w:rsidRPr="00D35423">
        <w:rPr>
          <w:rFonts w:ascii="Arial" w:hAnsi="Arial" w:cs="Arial"/>
          <w:b/>
          <w:color w:val="FF0000"/>
          <w:sz w:val="24"/>
          <w:szCs w:val="24"/>
        </w:rPr>
        <w:t xml:space="preserve">*** </w:t>
      </w:r>
      <w:r w:rsidRPr="00D35423">
        <w:rPr>
          <w:rFonts w:ascii="Arial" w:hAnsi="Arial" w:cs="Arial"/>
          <w:i/>
          <w:color w:val="FF0000"/>
          <w:sz w:val="24"/>
          <w:szCs w:val="24"/>
        </w:rPr>
        <w:t>zgodnie</w:t>
      </w:r>
      <w:r w:rsidR="002D456F">
        <w:rPr>
          <w:rFonts w:ascii="Arial" w:hAnsi="Arial" w:cs="Arial"/>
          <w:i/>
          <w:color w:val="FF0000"/>
          <w:sz w:val="24"/>
          <w:szCs w:val="24"/>
        </w:rPr>
        <w:t xml:space="preserve"> z </w:t>
      </w:r>
      <w:r w:rsidRPr="00D35423">
        <w:rPr>
          <w:rFonts w:ascii="Arial" w:hAnsi="Arial" w:cs="Arial"/>
          <w:i/>
          <w:color w:val="FF0000"/>
          <w:sz w:val="24"/>
          <w:szCs w:val="24"/>
        </w:rPr>
        <w:t xml:space="preserve"> ustawą z dnia 25 marca 2011r. o ograniczaniu barier administracyjnych dla obywateli i przedsiębiorców (</w:t>
      </w:r>
      <w:proofErr w:type="spellStart"/>
      <w:r w:rsidRPr="00D35423">
        <w:rPr>
          <w:rFonts w:ascii="Arial" w:hAnsi="Arial" w:cs="Arial"/>
          <w:i/>
          <w:color w:val="FF0000"/>
          <w:sz w:val="24"/>
          <w:szCs w:val="24"/>
        </w:rPr>
        <w:t>Dz.U</w:t>
      </w:r>
      <w:proofErr w:type="spellEnd"/>
      <w:r w:rsidRPr="00D35423">
        <w:rPr>
          <w:rFonts w:ascii="Arial" w:hAnsi="Arial" w:cs="Arial"/>
          <w:i/>
          <w:color w:val="FF0000"/>
          <w:sz w:val="24"/>
          <w:szCs w:val="24"/>
        </w:rPr>
        <w:t>.</w:t>
      </w:r>
      <w:r w:rsidR="00521763">
        <w:rPr>
          <w:rFonts w:ascii="Arial" w:hAnsi="Arial" w:cs="Arial"/>
          <w:i/>
          <w:color w:val="FF0000"/>
          <w:sz w:val="24"/>
          <w:szCs w:val="24"/>
        </w:rPr>
        <w:t xml:space="preserve"> Nr 106 poz. 622), która weszła</w:t>
      </w:r>
      <w:r w:rsidRPr="00D35423">
        <w:rPr>
          <w:rFonts w:ascii="Arial" w:hAnsi="Arial" w:cs="Arial"/>
          <w:i/>
          <w:color w:val="FF0000"/>
          <w:sz w:val="24"/>
          <w:szCs w:val="24"/>
        </w:rPr>
        <w:t xml:space="preserve"> w życie od 1 lipca 2011r. w</w:t>
      </w:r>
      <w:r w:rsidRPr="00D35423">
        <w:rPr>
          <w:rFonts w:ascii="Arial" w:hAnsi="Arial" w:cs="Arial"/>
          <w:i/>
          <w:color w:val="FF0000"/>
          <w:sz w:val="24"/>
          <w:szCs w:val="24"/>
          <w:lang w:eastAsia="pl-PL"/>
        </w:rPr>
        <w:t xml:space="preserve">ymóg przedstawienia przez podatnika dokumentów, o których mowa w ust. 2 </w:t>
      </w:r>
      <w:proofErr w:type="spellStart"/>
      <w:r w:rsidRPr="00D35423">
        <w:rPr>
          <w:rFonts w:ascii="Arial" w:hAnsi="Arial" w:cs="Arial"/>
          <w:i/>
          <w:color w:val="FF0000"/>
          <w:sz w:val="24"/>
          <w:szCs w:val="24"/>
          <w:lang w:eastAsia="pl-PL"/>
        </w:rPr>
        <w:t>pkt</w:t>
      </w:r>
      <w:proofErr w:type="spellEnd"/>
      <w:r w:rsidRPr="00D35423">
        <w:rPr>
          <w:rFonts w:ascii="Arial" w:hAnsi="Arial" w:cs="Arial"/>
          <w:i/>
          <w:color w:val="FF0000"/>
          <w:sz w:val="24"/>
          <w:szCs w:val="24"/>
          <w:lang w:eastAsia="pl-PL"/>
        </w:rPr>
        <w:t xml:space="preserve"> 1, uważa się za spełniony również w przypadku złożenia przez podatnika oświadczeń o tej samej treści. Oświadczenia, o których mowa w ust. 2a,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</w:p>
    <w:p w:rsidR="00C071C9" w:rsidRDefault="00A5034D" w:rsidP="00D35423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3692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Zapraszamy do współpracy</w:t>
      </w:r>
      <w:r w:rsidR="00D35423" w:rsidRPr="0013692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 xml:space="preserve">:    </w:t>
      </w:r>
      <w:r w:rsidR="00D35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</w:t>
      </w:r>
      <w:r w:rsidR="005217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</w:t>
      </w:r>
      <w:r w:rsidR="00D35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8E5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Dyrektor „</w:t>
      </w:r>
      <w:proofErr w:type="spellStart"/>
      <w:r w:rsidR="008E5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TAR-SPED</w:t>
      </w:r>
      <w:proofErr w:type="spellEnd"/>
      <w:r w:rsidR="008E5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”</w:t>
      </w:r>
    </w:p>
    <w:p w:rsidR="00AD4636" w:rsidRDefault="00735004" w:rsidP="00D35423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                                                </w:t>
      </w:r>
      <w:r w:rsidR="008E5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Jarosław Oleksy</w:t>
      </w:r>
    </w:p>
    <w:p w:rsidR="00521763" w:rsidRPr="00D35423" w:rsidRDefault="00521763" w:rsidP="00D35423">
      <w:pPr>
        <w:jc w:val="both"/>
        <w:rPr>
          <w:rFonts w:ascii="Brush Script MT" w:hAnsi="Brush Script MT" w:cs="Arial"/>
          <w:i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 </w:t>
      </w:r>
    </w:p>
    <w:sectPr w:rsidR="00521763" w:rsidRPr="00D35423" w:rsidSect="00B55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36" w:rsidRDefault="00AD4636" w:rsidP="00AD4636">
      <w:pPr>
        <w:spacing w:after="0" w:line="240" w:lineRule="auto"/>
      </w:pPr>
      <w:r>
        <w:separator/>
      </w:r>
    </w:p>
  </w:endnote>
  <w:endnote w:type="continuationSeparator" w:id="1">
    <w:p w:rsidR="00AD4636" w:rsidRDefault="00AD4636" w:rsidP="00AD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36" w:rsidRDefault="00AD46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36" w:rsidRDefault="00AD46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36" w:rsidRDefault="00AD46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36" w:rsidRDefault="00AD4636" w:rsidP="00AD4636">
      <w:pPr>
        <w:spacing w:after="0" w:line="240" w:lineRule="auto"/>
      </w:pPr>
      <w:r>
        <w:separator/>
      </w:r>
    </w:p>
  </w:footnote>
  <w:footnote w:type="continuationSeparator" w:id="1">
    <w:p w:rsidR="00AD4636" w:rsidRDefault="00AD4636" w:rsidP="00AD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36" w:rsidRDefault="00AD46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36" w:rsidRDefault="00AD46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36" w:rsidRDefault="00AD4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1">
    <w:nsid w:val="00000003"/>
    <w:multiLevelType w:val="singleLevel"/>
    <w:tmpl w:val="F628EF22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200"/>
    <w:rsid w:val="00007200"/>
    <w:rsid w:val="00040CD3"/>
    <w:rsid w:val="0013692B"/>
    <w:rsid w:val="00214A13"/>
    <w:rsid w:val="002D456F"/>
    <w:rsid w:val="00346313"/>
    <w:rsid w:val="003E25F1"/>
    <w:rsid w:val="00521763"/>
    <w:rsid w:val="00535E57"/>
    <w:rsid w:val="00583941"/>
    <w:rsid w:val="0063329F"/>
    <w:rsid w:val="00735004"/>
    <w:rsid w:val="008337E4"/>
    <w:rsid w:val="00883AAF"/>
    <w:rsid w:val="008E5509"/>
    <w:rsid w:val="00971C8D"/>
    <w:rsid w:val="00A40B80"/>
    <w:rsid w:val="00A5034D"/>
    <w:rsid w:val="00A90842"/>
    <w:rsid w:val="00AD4636"/>
    <w:rsid w:val="00B55568"/>
    <w:rsid w:val="00C071C9"/>
    <w:rsid w:val="00D35423"/>
    <w:rsid w:val="00EC2755"/>
    <w:rsid w:val="00E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568"/>
  </w:style>
  <w:style w:type="paragraph" w:styleId="Nagwek1">
    <w:name w:val="heading 1"/>
    <w:basedOn w:val="Normalny"/>
    <w:link w:val="Nagwek1Znak"/>
    <w:uiPriority w:val="9"/>
    <w:qFormat/>
    <w:rsid w:val="00007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07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2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72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72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2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072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0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071C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636"/>
  </w:style>
  <w:style w:type="paragraph" w:styleId="Stopka">
    <w:name w:val="footer"/>
    <w:basedOn w:val="Normalny"/>
    <w:link w:val="StopkaZnak"/>
    <w:uiPriority w:val="99"/>
    <w:semiHidden/>
    <w:unhideWhenUsed/>
    <w:rsid w:val="00AD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4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tar-sped.com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805A-4A96-4956-91C6-8F80CE09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Tar-Sped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Oleksy</dc:creator>
  <cp:keywords/>
  <dc:description/>
  <cp:lastModifiedBy>Oleksy</cp:lastModifiedBy>
  <cp:revision>4</cp:revision>
  <cp:lastPrinted>2012-01-20T09:22:00Z</cp:lastPrinted>
  <dcterms:created xsi:type="dcterms:W3CDTF">2012-01-16T18:14:00Z</dcterms:created>
  <dcterms:modified xsi:type="dcterms:W3CDTF">2012-01-20T10:37:00Z</dcterms:modified>
</cp:coreProperties>
</file>